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019E" w14:textId="77777777" w:rsidR="001527EB" w:rsidRPr="00D167E7" w:rsidRDefault="001527EB" w:rsidP="00104BE0">
      <w:pPr>
        <w:jc w:val="right"/>
      </w:pPr>
      <w:r>
        <w:t xml:space="preserve">Załącznik nr 1 do </w:t>
      </w:r>
      <w:r w:rsidRPr="00D167E7">
        <w:t xml:space="preserve">zarządzenia wewnętrznego Dyrektora </w:t>
      </w:r>
    </w:p>
    <w:p w14:paraId="2506B928" w14:textId="72D1629C" w:rsidR="001527EB" w:rsidRPr="00D167E7" w:rsidRDefault="001527EB" w:rsidP="00104BE0">
      <w:pPr>
        <w:jc w:val="right"/>
      </w:pPr>
      <w:r w:rsidRPr="00D167E7">
        <w:t>Miejskiego Centrum Medycznego „</w:t>
      </w:r>
      <w:r w:rsidR="00E7261F" w:rsidRPr="00D167E7">
        <w:t>Widzew</w:t>
      </w:r>
      <w:r w:rsidRPr="00D167E7">
        <w:t xml:space="preserve">” w Łodzi nr </w:t>
      </w:r>
      <w:r w:rsidR="00734D07" w:rsidRPr="00D167E7">
        <w:t>02</w:t>
      </w:r>
      <w:r w:rsidRPr="00D167E7">
        <w:t>/202</w:t>
      </w:r>
      <w:r w:rsidR="00734D07" w:rsidRPr="00D167E7">
        <w:t>4</w:t>
      </w:r>
      <w:r w:rsidRPr="00D167E7">
        <w:t xml:space="preserve"> </w:t>
      </w:r>
    </w:p>
    <w:p w14:paraId="0DF9F433" w14:textId="30083012" w:rsidR="001527EB" w:rsidRPr="00D167E7" w:rsidRDefault="001527EB" w:rsidP="00104BE0">
      <w:pPr>
        <w:jc w:val="right"/>
      </w:pPr>
      <w:r w:rsidRPr="00D167E7">
        <w:t xml:space="preserve">z dnia </w:t>
      </w:r>
      <w:r w:rsidR="00734D07" w:rsidRPr="00D167E7">
        <w:t>16</w:t>
      </w:r>
      <w:r w:rsidR="00E7261F" w:rsidRPr="00D167E7">
        <w:t xml:space="preserve"> </w:t>
      </w:r>
      <w:r w:rsidR="00734D07" w:rsidRPr="00D167E7">
        <w:t xml:space="preserve">stycznia </w:t>
      </w:r>
      <w:r w:rsidRPr="00D167E7">
        <w:t>202</w:t>
      </w:r>
      <w:r w:rsidR="00734D07" w:rsidRPr="00D167E7">
        <w:t>4</w:t>
      </w:r>
      <w:r w:rsidRPr="00D167E7">
        <w:t xml:space="preserve"> r.  </w:t>
      </w:r>
    </w:p>
    <w:p w14:paraId="4919F2A3" w14:textId="7DB94225" w:rsidR="001527EB" w:rsidRPr="004E6D32" w:rsidRDefault="001527EB" w:rsidP="001527EB">
      <w:pPr>
        <w:jc w:val="center"/>
        <w:rPr>
          <w:b/>
          <w:bCs/>
          <w:sz w:val="24"/>
          <w:szCs w:val="24"/>
        </w:rPr>
      </w:pPr>
      <w:bookmarkStart w:id="0" w:name="_Hlk156408427"/>
      <w:r w:rsidRPr="004E6D32">
        <w:rPr>
          <w:b/>
          <w:bCs/>
          <w:sz w:val="24"/>
          <w:szCs w:val="24"/>
        </w:rPr>
        <w:t>Regulamin Pracy Komisji Konkursowej</w:t>
      </w:r>
    </w:p>
    <w:bookmarkEnd w:id="0"/>
    <w:p w14:paraId="1350241C" w14:textId="1EA003EC" w:rsidR="00734D07" w:rsidRPr="00734D07" w:rsidRDefault="001527EB" w:rsidP="00734D07">
      <w:pPr>
        <w:jc w:val="center"/>
        <w:rPr>
          <w:b/>
          <w:bCs/>
        </w:rPr>
      </w:pPr>
      <w:r w:rsidRPr="001527EB">
        <w:rPr>
          <w:b/>
          <w:bCs/>
        </w:rPr>
        <w:t xml:space="preserve">na wybór wykonawców w zakresie </w:t>
      </w:r>
      <w:r w:rsidR="00734D07">
        <w:rPr>
          <w:b/>
          <w:bCs/>
        </w:rPr>
        <w:t>p</w:t>
      </w:r>
      <w:r w:rsidR="00734D07" w:rsidRPr="00734D07">
        <w:rPr>
          <w:b/>
          <w:bCs/>
        </w:rPr>
        <w:t>rowadzeni</w:t>
      </w:r>
      <w:r w:rsidR="00734D07">
        <w:rPr>
          <w:b/>
          <w:bCs/>
        </w:rPr>
        <w:t>a</w:t>
      </w:r>
      <w:r w:rsidR="00734D07" w:rsidRPr="00734D07">
        <w:rPr>
          <w:b/>
          <w:bCs/>
        </w:rPr>
        <w:t xml:space="preserve"> zajęć stacjonarnych w Centrum Zdrowego </w:t>
      </w:r>
      <w:r w:rsidR="004E6D32" w:rsidRPr="004E6D32">
        <w:rPr>
          <w:b/>
          <w:bCs/>
        </w:rPr>
        <w:br/>
      </w:r>
      <w:r w:rsidR="00734D07" w:rsidRPr="00734D07">
        <w:rPr>
          <w:b/>
          <w:bCs/>
        </w:rPr>
        <w:t xml:space="preserve">i Aktywnego Seniora przy Miejskim Centrum Medycznym „Widzew” w Łodzi </w:t>
      </w:r>
    </w:p>
    <w:p w14:paraId="1CC969A5" w14:textId="77777777" w:rsidR="00734D07" w:rsidRDefault="00734D07" w:rsidP="001527EB">
      <w:pPr>
        <w:jc w:val="center"/>
        <w:rPr>
          <w:b/>
          <w:bCs/>
        </w:rPr>
      </w:pPr>
    </w:p>
    <w:p w14:paraId="1BA57254" w14:textId="4004D874" w:rsidR="001527EB" w:rsidRDefault="001527EB" w:rsidP="00E7261F">
      <w:pPr>
        <w:jc w:val="center"/>
      </w:pPr>
      <w:r>
        <w:t>§1</w:t>
      </w:r>
    </w:p>
    <w:p w14:paraId="351FC646" w14:textId="77777777" w:rsidR="001527EB" w:rsidRDefault="001527EB" w:rsidP="00104BE0">
      <w:pPr>
        <w:jc w:val="both"/>
      </w:pPr>
      <w:r>
        <w:t xml:space="preserve">1. Słownik pojęć: </w:t>
      </w:r>
    </w:p>
    <w:p w14:paraId="1F064964" w14:textId="77777777" w:rsidR="001527EB" w:rsidRDefault="001527EB" w:rsidP="00104BE0">
      <w:pPr>
        <w:jc w:val="both"/>
      </w:pPr>
      <w:r>
        <w:t xml:space="preserve">Ilekroć w niniejszym regulaminie jest mowa o : </w:t>
      </w:r>
    </w:p>
    <w:p w14:paraId="0B80A10A" w14:textId="6A752EFB" w:rsidR="001527EB" w:rsidRDefault="001527EB" w:rsidP="00104BE0">
      <w:pPr>
        <w:jc w:val="both"/>
      </w:pPr>
      <w:r>
        <w:t xml:space="preserve">a) „ustawie </w:t>
      </w:r>
      <w:proofErr w:type="spellStart"/>
      <w:r>
        <w:t>Pzp</w:t>
      </w:r>
      <w:proofErr w:type="spellEnd"/>
      <w:r>
        <w:t>” należy przez to rozumieć ustawy z dnia 11 września 2019 r.  – Prawo zamówień publicznych (Dz.U. z 202</w:t>
      </w:r>
      <w:r w:rsidR="00E7261F">
        <w:t>3</w:t>
      </w:r>
      <w:r>
        <w:t xml:space="preserve"> r. poz. 1</w:t>
      </w:r>
      <w:r w:rsidR="00E7261F">
        <w:t>605</w:t>
      </w:r>
      <w:r>
        <w:t xml:space="preserve">, ze zm.); </w:t>
      </w:r>
    </w:p>
    <w:p w14:paraId="60AEB919" w14:textId="58502BE2" w:rsidR="001527EB" w:rsidRDefault="001527EB" w:rsidP="00104BE0">
      <w:pPr>
        <w:jc w:val="both"/>
      </w:pPr>
      <w:r>
        <w:t>b) „Dyrektorze” należy przez to rozumieć Dyrektora Centrum Medycznego „</w:t>
      </w:r>
      <w:r w:rsidR="00E7261F">
        <w:t>Widzew</w:t>
      </w:r>
      <w:r>
        <w:t xml:space="preserve">” w Łodzi; </w:t>
      </w:r>
    </w:p>
    <w:p w14:paraId="3606247B" w14:textId="4B788AE4" w:rsidR="001527EB" w:rsidRDefault="001527EB" w:rsidP="00104BE0">
      <w:pPr>
        <w:jc w:val="both"/>
      </w:pPr>
      <w:r w:rsidRPr="000757FC">
        <w:t xml:space="preserve">c) „ustawie </w:t>
      </w:r>
      <w:proofErr w:type="spellStart"/>
      <w:r w:rsidRPr="000757FC">
        <w:t>Śoz</w:t>
      </w:r>
      <w:proofErr w:type="spellEnd"/>
      <w:r w:rsidRPr="000757FC">
        <w:t>” należy przez to rozumieć ustawę z dnia 27 sierpnia 2004 roku o świadczeniach opieki zdrowotnej finansowanych ze środków publicznych (</w:t>
      </w:r>
      <w:proofErr w:type="spellStart"/>
      <w:r w:rsidRPr="000757FC">
        <w:t>t.j</w:t>
      </w:r>
      <w:proofErr w:type="spellEnd"/>
      <w:r w:rsidRPr="000757FC">
        <w:t>. Dz. U. z 2021 r. poz. 1285, ze zm.).</w:t>
      </w:r>
      <w:r>
        <w:t xml:space="preserve"> </w:t>
      </w:r>
    </w:p>
    <w:p w14:paraId="3EE42642" w14:textId="77777777" w:rsidR="00126335" w:rsidRDefault="00126335" w:rsidP="00104BE0">
      <w:pPr>
        <w:jc w:val="center"/>
      </w:pPr>
    </w:p>
    <w:p w14:paraId="24B24DD7" w14:textId="519C7A48" w:rsidR="001527EB" w:rsidRDefault="001527EB" w:rsidP="00104BE0">
      <w:pPr>
        <w:jc w:val="center"/>
      </w:pPr>
      <w:r>
        <w:t>§2</w:t>
      </w:r>
    </w:p>
    <w:p w14:paraId="29C6DDC6" w14:textId="4E4BE8B3" w:rsidR="001527EB" w:rsidRDefault="001527EB" w:rsidP="00104BE0">
      <w:pPr>
        <w:jc w:val="both"/>
      </w:pPr>
      <w:r>
        <w:t xml:space="preserve">Przepisy niniejszego Regulaminu są stosowane do zamówień, których wartość </w:t>
      </w:r>
      <w:r w:rsidR="00D167E7">
        <w:t xml:space="preserve">nie </w:t>
      </w:r>
      <w:r>
        <w:t xml:space="preserve">przekracza kwoty </w:t>
      </w:r>
      <w:r w:rsidR="00D167E7">
        <w:br/>
      </w:r>
      <w:r w:rsidR="00E7261F">
        <w:t>1</w:t>
      </w:r>
      <w:r>
        <w:t xml:space="preserve">30 000 </w:t>
      </w:r>
      <w:r w:rsidR="00E7261F">
        <w:t>PLN</w:t>
      </w:r>
      <w:r>
        <w:t xml:space="preserve"> w przepisach wydanych na podstawie ustawy </w:t>
      </w:r>
      <w:proofErr w:type="spellStart"/>
      <w:r>
        <w:t>Pzp</w:t>
      </w:r>
      <w:proofErr w:type="spellEnd"/>
      <w:r>
        <w:t xml:space="preserve">. </w:t>
      </w:r>
    </w:p>
    <w:p w14:paraId="4D36CB65" w14:textId="0A59BB4E" w:rsidR="001527EB" w:rsidRDefault="001527EB" w:rsidP="00104BE0">
      <w:pPr>
        <w:jc w:val="center"/>
      </w:pPr>
      <w:r>
        <w:t>§3</w:t>
      </w:r>
    </w:p>
    <w:p w14:paraId="4A25D30F" w14:textId="77777777" w:rsidR="001527EB" w:rsidRDefault="001527EB" w:rsidP="00104BE0">
      <w:pPr>
        <w:jc w:val="both"/>
      </w:pPr>
      <w:r>
        <w:t xml:space="preserve">1. Komisja działa w składzie co najmniej 3 osobowym. </w:t>
      </w:r>
    </w:p>
    <w:p w14:paraId="281EB979" w14:textId="77777777" w:rsidR="001527EB" w:rsidRDefault="001527EB" w:rsidP="00104BE0">
      <w:pPr>
        <w:jc w:val="both"/>
      </w:pPr>
      <w:r>
        <w:t xml:space="preserve">2. Pracą Komisji kieruje Przewodniczący Komisji. </w:t>
      </w:r>
    </w:p>
    <w:p w14:paraId="6DDE4A97" w14:textId="089511EA" w:rsidR="001527EB" w:rsidRPr="00D4384A" w:rsidRDefault="001527EB" w:rsidP="00104BE0">
      <w:pPr>
        <w:jc w:val="both"/>
      </w:pPr>
      <w:r w:rsidRPr="00D4384A">
        <w:t xml:space="preserve">3. Członkowie Komisji składają pisemne oświadczenia, pod rygorem odpowiedzialności karnej za składanie fałszywych zeznań, o braku istnienia okoliczności, o których mowa w art. </w:t>
      </w:r>
      <w:r w:rsidR="00D4384A" w:rsidRPr="00D4384A">
        <w:t>56</w:t>
      </w:r>
      <w:r w:rsidRPr="00D4384A">
        <w:t xml:space="preserve"> ust. </w:t>
      </w:r>
      <w:r w:rsidR="00D4384A" w:rsidRPr="00D4384A">
        <w:t>2</w:t>
      </w:r>
      <w:r w:rsidRPr="00D4384A">
        <w:t xml:space="preserve"> ustawy </w:t>
      </w:r>
      <w:proofErr w:type="spellStart"/>
      <w:r w:rsidRPr="00D4384A">
        <w:t>Pzp</w:t>
      </w:r>
      <w:proofErr w:type="spellEnd"/>
      <w:r w:rsidRPr="00D4384A">
        <w:t xml:space="preserve">. </w:t>
      </w:r>
    </w:p>
    <w:p w14:paraId="3121A16B" w14:textId="106762C1" w:rsidR="001527EB" w:rsidRDefault="001527EB" w:rsidP="00104BE0">
      <w:pPr>
        <w:jc w:val="both"/>
      </w:pPr>
      <w:r w:rsidRPr="00D4384A">
        <w:t>4. W przypadku złożenia przez członka Komisji oświadczenia o zaistnieniu okoliczności, o których mowa w art.</w:t>
      </w:r>
      <w:r w:rsidR="00D4384A" w:rsidRPr="00D4384A">
        <w:t xml:space="preserve"> 56</w:t>
      </w:r>
      <w:r w:rsidRPr="00D4384A">
        <w:t xml:space="preserve"> ust. </w:t>
      </w:r>
      <w:r w:rsidR="00D4384A" w:rsidRPr="00D4384A">
        <w:t>2</w:t>
      </w:r>
      <w:r w:rsidRPr="00D4384A">
        <w:t xml:space="preserve"> ustawy </w:t>
      </w:r>
      <w:proofErr w:type="spellStart"/>
      <w:r w:rsidRPr="00D4384A">
        <w:t>Pzp</w:t>
      </w:r>
      <w:proofErr w:type="spellEnd"/>
      <w:r w:rsidRPr="00D4384A">
        <w:t>, Przewodniczący Komisji niezwłocznie wyłącza danego członka Komisji z dalszego udziału w postępowaniu</w:t>
      </w:r>
      <w:r>
        <w:t xml:space="preserve">. </w:t>
      </w:r>
    </w:p>
    <w:p w14:paraId="4254735C" w14:textId="2F2D568A" w:rsidR="001527EB" w:rsidRDefault="001527EB" w:rsidP="00104BE0">
      <w:pPr>
        <w:jc w:val="both"/>
      </w:pPr>
      <w:r>
        <w:t xml:space="preserve">5. Gdy wyłączeniu podlega Przewodniczący Komisji, decyzję o wyłączeniu podejmuje Dyrektor. </w:t>
      </w:r>
    </w:p>
    <w:p w14:paraId="037E9047" w14:textId="223D9296" w:rsidR="001527EB" w:rsidRDefault="001527EB" w:rsidP="00104BE0">
      <w:pPr>
        <w:jc w:val="both"/>
      </w:pPr>
      <w:r>
        <w:t xml:space="preserve">6. Jeżeli postępowanie konkursowe dotyczy przedmiotu wymagającego wiadomości specjalnych, Dyrektor z własnej inicjatywy lub na wniosek Komisji, może powołać biegłego lub specjalistę posiadającego stosowną wiedzę specjalistyczną, który przedstawia opinię na piśmie, a na żądanie Komisji bierze udział w jej pracach i udziela dodatkowych wyjaśnień. </w:t>
      </w:r>
    </w:p>
    <w:p w14:paraId="40D5F84C" w14:textId="63CD6215" w:rsidR="001527EB" w:rsidRDefault="001527EB" w:rsidP="00104BE0">
      <w:pPr>
        <w:jc w:val="both"/>
      </w:pPr>
      <w:r>
        <w:t xml:space="preserve">7. Dyrektor może zlecić przygotowanie i przeprowadzenie postepowania mającego na celu wyłonienie Wykonawcy osobie trzeciej, która w takim przypadku pełni rolę administracyjną. </w:t>
      </w:r>
    </w:p>
    <w:p w14:paraId="6BA35E36" w14:textId="45AE97DA" w:rsidR="001527EB" w:rsidRDefault="001527EB" w:rsidP="00104BE0">
      <w:pPr>
        <w:jc w:val="center"/>
      </w:pPr>
      <w:r>
        <w:lastRenderedPageBreak/>
        <w:t>§4</w:t>
      </w:r>
    </w:p>
    <w:p w14:paraId="75623F51" w14:textId="77777777" w:rsidR="001527EB" w:rsidRDefault="001527EB" w:rsidP="00104BE0">
      <w:pPr>
        <w:jc w:val="both"/>
      </w:pPr>
      <w:r>
        <w:t xml:space="preserve">1. Do  zadań Komisji Konkursowej należy sporządzanie i przedstawienie do zatwierdzenia: </w:t>
      </w:r>
    </w:p>
    <w:p w14:paraId="5ECC4684" w14:textId="21E33F9A" w:rsidR="001527EB" w:rsidRDefault="001527EB" w:rsidP="00104BE0">
      <w:pPr>
        <w:jc w:val="both"/>
      </w:pPr>
      <w:r>
        <w:t xml:space="preserve">a) wniosku o przeprowadzenie postępowania w sprawie zawarcia umowy </w:t>
      </w:r>
      <w:bookmarkStart w:id="1" w:name="_Hlk156467945"/>
      <w:r>
        <w:t>o</w:t>
      </w:r>
      <w:r w:rsidR="004E6D32">
        <w:t xml:space="preserve"> prowadzenie zajęć stacjonarnych</w:t>
      </w:r>
      <w:bookmarkEnd w:id="1"/>
      <w:r>
        <w:t xml:space="preserve">; </w:t>
      </w:r>
    </w:p>
    <w:p w14:paraId="5DBA0E84" w14:textId="77777777" w:rsidR="001527EB" w:rsidRDefault="001527EB" w:rsidP="00104BE0">
      <w:pPr>
        <w:jc w:val="both"/>
      </w:pPr>
      <w:r>
        <w:t xml:space="preserve">b) określenia przedmiotu i wartości postępowania; </w:t>
      </w:r>
    </w:p>
    <w:p w14:paraId="45CBD29E" w14:textId="77777777" w:rsidR="001527EB" w:rsidRDefault="001527EB" w:rsidP="00104BE0">
      <w:pPr>
        <w:jc w:val="both"/>
      </w:pPr>
      <w:r>
        <w:t xml:space="preserve">c) przygotowania ogłoszenia, szczegółowych warunków i innej niezbędnej dokumentacji do </w:t>
      </w:r>
    </w:p>
    <w:p w14:paraId="375BCA1F" w14:textId="61B82ADD" w:rsidR="001527EB" w:rsidRDefault="001527EB" w:rsidP="00104BE0">
      <w:pPr>
        <w:jc w:val="both"/>
      </w:pPr>
      <w:r>
        <w:t xml:space="preserve">przeprowadzenia konkursu ofert; </w:t>
      </w:r>
    </w:p>
    <w:p w14:paraId="77C79327" w14:textId="6944401B" w:rsidR="001527EB" w:rsidRDefault="001527EB" w:rsidP="00104BE0">
      <w:pPr>
        <w:jc w:val="both"/>
      </w:pPr>
      <w:r w:rsidRPr="00D4384A">
        <w:t>d) ogłoszenie postępowania poprzez zamieszczenie informacji na stronie internetowej;</w:t>
      </w:r>
      <w:r>
        <w:t xml:space="preserve"> </w:t>
      </w:r>
    </w:p>
    <w:p w14:paraId="618B823C" w14:textId="71513F37" w:rsidR="001527EB" w:rsidRDefault="001527EB" w:rsidP="00104BE0">
      <w:pPr>
        <w:jc w:val="both"/>
      </w:pPr>
      <w:r>
        <w:t xml:space="preserve">e) przeprowadzenie konkursu ofert w tym, m.in: - stwierdzenie prawidłowości ogłoszenia konkursu oraz liczbę otrzymanych ofert; - dokonanie otwarcia ofert. </w:t>
      </w:r>
    </w:p>
    <w:p w14:paraId="4010226C" w14:textId="77777777" w:rsidR="001527EB" w:rsidRDefault="001527EB" w:rsidP="00104BE0">
      <w:pPr>
        <w:jc w:val="both"/>
      </w:pPr>
      <w:r>
        <w:t xml:space="preserve">c) ocena spełniania warunków formalnych stawianych wykonawcom. </w:t>
      </w:r>
    </w:p>
    <w:p w14:paraId="34641934" w14:textId="3DCDC0E6" w:rsidR="001527EB" w:rsidRDefault="00104BE0" w:rsidP="00104BE0">
      <w:pPr>
        <w:jc w:val="both"/>
      </w:pPr>
      <w:r w:rsidRPr="00104BE0">
        <w:t>2</w:t>
      </w:r>
      <w:r w:rsidR="001527EB" w:rsidRPr="00104BE0">
        <w:t xml:space="preserve">. Komisja dokonuje oceny poprawności oferty od strony formalnej. W przypadku stwierdzenia braków </w:t>
      </w:r>
      <w:r w:rsidR="001527EB">
        <w:t xml:space="preserve">formalnych, błędów rachunkowych lub omyłek pisarskich Komisja podejmuje następujące działania: </w:t>
      </w:r>
    </w:p>
    <w:p w14:paraId="3B9053EA" w14:textId="2468A99A" w:rsidR="001527EB" w:rsidRDefault="001527EB" w:rsidP="00104BE0">
      <w:pPr>
        <w:jc w:val="both"/>
      </w:pPr>
      <w:r>
        <w:t xml:space="preserve">a) w przypadku gdy Oferent nie przedstawił wszystkich wymaganych dokumentów lub gdy oferta zawiera inne braki formalne, komisja wzywa Oferenta do usunięcia tych braków w wyznaczonym terminie pod rygorem odrzucenia oferty.  </w:t>
      </w:r>
    </w:p>
    <w:p w14:paraId="3BEFCFCE" w14:textId="60FD2C55" w:rsidR="001527EB" w:rsidRDefault="001527EB" w:rsidP="00104BE0">
      <w:pPr>
        <w:jc w:val="both"/>
      </w:pPr>
      <w:r>
        <w:t xml:space="preserve">b) w przypadku stwierdzenia oczywistych omyłek pisarskich Komisja zawiadamia o tym fakcie Oferenta i prosi o zgodę na poprawienie powyższych. Oferent zobowiązany jest przekazać decyzję Komisji w terminie przez nią określonym, pod rygorem odrzucenia oferty.  </w:t>
      </w:r>
    </w:p>
    <w:p w14:paraId="61382939" w14:textId="698A8293" w:rsidR="001527EB" w:rsidRDefault="001527EB" w:rsidP="00104BE0">
      <w:pPr>
        <w:jc w:val="both"/>
      </w:pPr>
      <w:r>
        <w:t xml:space="preserve">c) w przypadku stwierdzenia błędów rachunkowych Komisja zawiadamia o tym fakcie Oferenta i prosi o zgodę na poprawienie powyższych. Oferent zobowiązany jest przekazać decyzję Komisji w terminie przez nią określonym, pod rygorem odrzucenia oferty. </w:t>
      </w:r>
    </w:p>
    <w:p w14:paraId="42924EA4" w14:textId="77A5ED0A" w:rsidR="001527EB" w:rsidRDefault="00104BE0" w:rsidP="00104BE0">
      <w:pPr>
        <w:jc w:val="both"/>
      </w:pPr>
      <w:r>
        <w:t>3</w:t>
      </w:r>
      <w:r w:rsidR="001527EB">
        <w:t xml:space="preserve">. Wezwanie wykonawców do usunięcia braków formalnych w przypadku ich zaistnienia. </w:t>
      </w:r>
    </w:p>
    <w:p w14:paraId="01DFC8BE" w14:textId="594929F9" w:rsidR="001527EB" w:rsidRDefault="00104BE0" w:rsidP="00104BE0">
      <w:pPr>
        <w:jc w:val="both"/>
      </w:pPr>
      <w:r>
        <w:t>4</w:t>
      </w:r>
      <w:r w:rsidR="001527EB">
        <w:t xml:space="preserve">. Ocena merytoryczna ofert. </w:t>
      </w:r>
    </w:p>
    <w:p w14:paraId="0124C85D" w14:textId="246BBAF6" w:rsidR="001527EB" w:rsidRDefault="00104BE0" w:rsidP="00104BE0">
      <w:pPr>
        <w:jc w:val="both"/>
      </w:pPr>
      <w:r>
        <w:t>5</w:t>
      </w:r>
      <w:r w:rsidR="001527EB">
        <w:t xml:space="preserve">. Przyjmuje do protokołu wyjaśnienia i oświadczenia zgłoszone przez oferentów. </w:t>
      </w:r>
    </w:p>
    <w:p w14:paraId="7B27591F" w14:textId="7E5B06BF" w:rsidR="001527EB" w:rsidRDefault="00104BE0" w:rsidP="00104BE0">
      <w:pPr>
        <w:jc w:val="both"/>
      </w:pPr>
      <w:r>
        <w:t>6</w:t>
      </w:r>
      <w:r w:rsidR="001527EB">
        <w:t xml:space="preserve">. Wybiera najkorzystniejszą ofertę/oferty albo nie przyjmuje żadnej z ofert. </w:t>
      </w:r>
    </w:p>
    <w:p w14:paraId="2F92FA16" w14:textId="42758525" w:rsidR="001527EB" w:rsidRDefault="001527EB" w:rsidP="00104BE0">
      <w:pPr>
        <w:jc w:val="center"/>
      </w:pPr>
      <w:r>
        <w:t>§5</w:t>
      </w:r>
    </w:p>
    <w:p w14:paraId="3490E028" w14:textId="77777777" w:rsidR="001527EB" w:rsidRDefault="001527EB" w:rsidP="00104BE0">
      <w:pPr>
        <w:jc w:val="both"/>
      </w:pPr>
      <w:r>
        <w:t xml:space="preserve">1.Przewodniczący Komisji czuwa nad prawidłowym i sprawnym przebiegiem postępowania. </w:t>
      </w:r>
    </w:p>
    <w:p w14:paraId="149FAEAA" w14:textId="26A77666" w:rsidR="001527EB" w:rsidRDefault="001527EB" w:rsidP="00104BE0">
      <w:pPr>
        <w:jc w:val="both"/>
      </w:pPr>
      <w:r>
        <w:t xml:space="preserve">2. Komisja obraduje na posiedzeniach zamkniętych bez udziału Oferentów, z wyjątkiem czynności otwarcia ofert i odczytania do publicznej wiadomości ceny całkowitej oferty. </w:t>
      </w:r>
    </w:p>
    <w:p w14:paraId="4CFC7AB0" w14:textId="072523FB" w:rsidR="001527EB" w:rsidRDefault="001527EB" w:rsidP="00104BE0">
      <w:pPr>
        <w:jc w:val="center"/>
      </w:pPr>
      <w:r>
        <w:t>§6</w:t>
      </w:r>
    </w:p>
    <w:p w14:paraId="4675C92E" w14:textId="32F6868E" w:rsidR="001527EB" w:rsidRDefault="001527EB" w:rsidP="00104BE0">
      <w:pPr>
        <w:jc w:val="both"/>
      </w:pPr>
      <w:r w:rsidRPr="00D4384A">
        <w:t xml:space="preserve">1. Zgodnie z art. 152 ustawy </w:t>
      </w:r>
      <w:proofErr w:type="spellStart"/>
      <w:r w:rsidRPr="00D4384A">
        <w:t>Śoz</w:t>
      </w:r>
      <w:proofErr w:type="spellEnd"/>
      <w:r w:rsidRPr="00D4384A">
        <w:t xml:space="preserve"> oferentom, których interes prawny doznał uszczerbku w wyniku</w:t>
      </w:r>
      <w:r>
        <w:t xml:space="preserve"> naruszenia przez Zamawiającego zasad przeprowadzania postępowania w sprawie zawarcia umowy </w:t>
      </w:r>
      <w:r w:rsidR="004E6D32">
        <w:br/>
      </w:r>
      <w:r>
        <w:t xml:space="preserve">o </w:t>
      </w:r>
      <w:proofErr w:type="spellStart"/>
      <w:r w:rsidR="004E6D32">
        <w:t>o</w:t>
      </w:r>
      <w:proofErr w:type="spellEnd"/>
      <w:r w:rsidR="004E6D32">
        <w:t xml:space="preserve"> prowadzenie zajęć stacjonarnych</w:t>
      </w:r>
      <w:r>
        <w:t xml:space="preserve">, przysługują środki odwoławcze i skarga na zasadach określonych w art. 153 i 154 ust.1 i 2 ustawy </w:t>
      </w:r>
      <w:proofErr w:type="spellStart"/>
      <w:r>
        <w:t>Śoz</w:t>
      </w:r>
      <w:proofErr w:type="spellEnd"/>
      <w:r>
        <w:t xml:space="preserve">. </w:t>
      </w:r>
    </w:p>
    <w:p w14:paraId="0F18F0B8" w14:textId="77777777" w:rsidR="004E6D32" w:rsidRDefault="004E6D32" w:rsidP="00104BE0">
      <w:pPr>
        <w:jc w:val="both"/>
      </w:pPr>
    </w:p>
    <w:p w14:paraId="2FB3B145" w14:textId="77777777" w:rsidR="001527EB" w:rsidRDefault="001527EB" w:rsidP="00104BE0">
      <w:pPr>
        <w:jc w:val="both"/>
      </w:pPr>
      <w:r>
        <w:lastRenderedPageBreak/>
        <w:t xml:space="preserve">2. Środki odwoławcze nie przysługują na: </w:t>
      </w:r>
    </w:p>
    <w:p w14:paraId="1BA46974" w14:textId="77777777" w:rsidR="001527EB" w:rsidRDefault="001527EB" w:rsidP="00104BE0">
      <w:pPr>
        <w:jc w:val="both"/>
      </w:pPr>
      <w:r>
        <w:t xml:space="preserve">a) wybór trybu postępowania; </w:t>
      </w:r>
    </w:p>
    <w:p w14:paraId="0D6E4243" w14:textId="77777777" w:rsidR="001527EB" w:rsidRDefault="001527EB" w:rsidP="00104BE0">
      <w:pPr>
        <w:jc w:val="both"/>
      </w:pPr>
      <w:r>
        <w:t xml:space="preserve">b) niedokonanie wyboru Oferenta; </w:t>
      </w:r>
    </w:p>
    <w:p w14:paraId="049769C8" w14:textId="4E54CF74" w:rsidR="001527EB" w:rsidRDefault="001527EB" w:rsidP="00104BE0">
      <w:pPr>
        <w:jc w:val="both"/>
      </w:pPr>
      <w:r>
        <w:t xml:space="preserve">c) unieważnienie postępowania w sprawie zawarcia umowy o udzielanie świadczeń opieki zdrowotnej. </w:t>
      </w:r>
    </w:p>
    <w:p w14:paraId="3FC1C55E" w14:textId="5976F711" w:rsidR="001527EB" w:rsidRDefault="001527EB" w:rsidP="00104BE0">
      <w:pPr>
        <w:jc w:val="center"/>
      </w:pPr>
      <w:r>
        <w:t>§7</w:t>
      </w:r>
    </w:p>
    <w:p w14:paraId="0D96E9BD" w14:textId="1F646C29" w:rsidR="001527EB" w:rsidRDefault="001527EB" w:rsidP="00104BE0">
      <w:pPr>
        <w:jc w:val="both"/>
      </w:pPr>
      <w:r>
        <w:t xml:space="preserve">Komisja konkursowa w czasie przeprowadzenia konkursu, do czasu jego zakończenia, przyjmuje </w:t>
      </w:r>
      <w:r w:rsidR="00C161D3">
        <w:br/>
      </w:r>
      <w:r>
        <w:t xml:space="preserve">i rozstrzyga pisemne protesty Oferentów zgodnie z art.153 ustawy </w:t>
      </w:r>
      <w:proofErr w:type="spellStart"/>
      <w:r>
        <w:t>Śoz</w:t>
      </w:r>
      <w:proofErr w:type="spellEnd"/>
      <w:r>
        <w:t xml:space="preserve">. </w:t>
      </w:r>
    </w:p>
    <w:p w14:paraId="7191B16D" w14:textId="43F11F97" w:rsidR="001527EB" w:rsidRDefault="001527EB" w:rsidP="00104BE0">
      <w:pPr>
        <w:jc w:val="center"/>
      </w:pPr>
      <w:r>
        <w:t>§8</w:t>
      </w:r>
    </w:p>
    <w:p w14:paraId="19C48153" w14:textId="1C399091" w:rsidR="001527EB" w:rsidRDefault="001527EB" w:rsidP="00104BE0">
      <w:pPr>
        <w:jc w:val="both"/>
      </w:pPr>
      <w:r>
        <w:t xml:space="preserve">1. Unieważnienie postępowania w sprawie zawarcia umowy o udzielanie świadczeń opieki zdrowotnej następuje zgodnie z art. 150 ustawy </w:t>
      </w:r>
      <w:proofErr w:type="spellStart"/>
      <w:r>
        <w:t>Śoz</w:t>
      </w:r>
      <w:proofErr w:type="spellEnd"/>
      <w:r>
        <w:t xml:space="preserve">. </w:t>
      </w:r>
    </w:p>
    <w:p w14:paraId="661C16D8" w14:textId="6B7809CA" w:rsidR="001527EB" w:rsidRDefault="001527EB" w:rsidP="00104BE0">
      <w:pPr>
        <w:jc w:val="both"/>
      </w:pPr>
      <w:r w:rsidRPr="00D4384A">
        <w:t xml:space="preserve">2. Jeżeli nie nastąpiło unieważnienie postępowania w sprawie zawarcia umowy o udzielanie </w:t>
      </w:r>
      <w:r w:rsidR="00734D07" w:rsidRPr="00D4384A">
        <w:t>ś</w:t>
      </w:r>
      <w:r w:rsidRPr="00D4384A">
        <w:t>wiadczeń</w:t>
      </w:r>
      <w:r>
        <w:t xml:space="preserve"> opieki zdrowotnej, Komisja ogłasza o rozstrzygnięciu postępowania zgodnie z art.151 ust 1, 2 i 4 - 6 Ustawy </w:t>
      </w:r>
      <w:proofErr w:type="spellStart"/>
      <w:r>
        <w:t>Śoz</w:t>
      </w:r>
      <w:proofErr w:type="spellEnd"/>
      <w:r>
        <w:t xml:space="preserve">. </w:t>
      </w:r>
    </w:p>
    <w:p w14:paraId="5EA53A94" w14:textId="051ED9BB" w:rsidR="001527EB" w:rsidRDefault="001527EB" w:rsidP="00104BE0">
      <w:pPr>
        <w:jc w:val="center"/>
      </w:pPr>
      <w:r>
        <w:t>§9</w:t>
      </w:r>
    </w:p>
    <w:p w14:paraId="3C4317AB" w14:textId="013146D2" w:rsidR="001527EB" w:rsidRDefault="001527EB" w:rsidP="00104BE0">
      <w:pPr>
        <w:jc w:val="both"/>
      </w:pPr>
      <w:r>
        <w:t xml:space="preserve">W przypadku braku przeszkód prawnych i faktycznych z wybranym Oferentem /wybranymi Oferentami/ zostaną podpisane umowy. </w:t>
      </w:r>
    </w:p>
    <w:p w14:paraId="74EFDEB3" w14:textId="3A499118" w:rsidR="001527EB" w:rsidRDefault="001527EB" w:rsidP="00104BE0">
      <w:pPr>
        <w:jc w:val="center"/>
      </w:pPr>
      <w:r>
        <w:t>§10</w:t>
      </w:r>
    </w:p>
    <w:p w14:paraId="38BF4EC4" w14:textId="01DAA7ED" w:rsidR="001527EB" w:rsidRDefault="001527EB" w:rsidP="00104BE0">
      <w:pPr>
        <w:jc w:val="both"/>
      </w:pPr>
      <w:r>
        <w:t xml:space="preserve">1. Komisja sporządza protokół z prowadzonego postępowania i przedstawia go do zatwierdzenia Dyrektorowi. </w:t>
      </w:r>
    </w:p>
    <w:p w14:paraId="0741F4DB" w14:textId="38075597" w:rsidR="001527EB" w:rsidRDefault="001527EB" w:rsidP="00104BE0">
      <w:pPr>
        <w:jc w:val="both"/>
      </w:pPr>
      <w:r>
        <w:t xml:space="preserve">2. Po zatwierdzeniu protokołu Komisja przygotowuje odpowiednie informacje w celu umożliwienia Centrum Medycznego niezwłocznego powiadomienia wykonawców o wyborze ich oferty. </w:t>
      </w:r>
    </w:p>
    <w:p w14:paraId="7B608720" w14:textId="24D45C03" w:rsidR="00E0139D" w:rsidRDefault="001527EB" w:rsidP="00104BE0">
      <w:pPr>
        <w:jc w:val="both"/>
      </w:pPr>
      <w:r>
        <w:t>3. Wgląd w dokumentację postępowania konkursowego (dotyczy ofert konkurencji w zakresie niezastrzeżonym przez Oferentów oraz pozostałej dokumentacji prowadzonej przez Zamawiającego) mają osoby, które podpisały ofertę lub osoby wskazane odrębnym pismem upoważniającym.</w:t>
      </w:r>
    </w:p>
    <w:sectPr w:rsidR="00E0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3C"/>
    <w:rsid w:val="000757FC"/>
    <w:rsid w:val="00104BE0"/>
    <w:rsid w:val="00126335"/>
    <w:rsid w:val="001527EB"/>
    <w:rsid w:val="002C703C"/>
    <w:rsid w:val="004A4BC9"/>
    <w:rsid w:val="004E6D32"/>
    <w:rsid w:val="00685C68"/>
    <w:rsid w:val="00734D07"/>
    <w:rsid w:val="00A2735F"/>
    <w:rsid w:val="00A41247"/>
    <w:rsid w:val="00C161D3"/>
    <w:rsid w:val="00D167E7"/>
    <w:rsid w:val="00D4384A"/>
    <w:rsid w:val="00E0139D"/>
    <w:rsid w:val="00E7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8B34"/>
  <w15:chartTrackingRefBased/>
  <w15:docId w15:val="{5C763F29-49BE-4B47-8002-B9B5AF48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63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object">
    <w:name w:val="object"/>
    <w:rsid w:val="00126335"/>
  </w:style>
  <w:style w:type="paragraph" w:styleId="Tekstpodstawowy2">
    <w:name w:val="Body Text 2"/>
    <w:basedOn w:val="Normalny"/>
    <w:link w:val="Tekstpodstawowy2Znak"/>
    <w:rsid w:val="00126335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1263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E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Miazek</dc:creator>
  <cp:keywords/>
  <dc:description/>
  <cp:lastModifiedBy>Tomasz Miazek</cp:lastModifiedBy>
  <cp:revision>6</cp:revision>
  <cp:lastPrinted>2024-01-18T09:59:00Z</cp:lastPrinted>
  <dcterms:created xsi:type="dcterms:W3CDTF">2024-01-17T17:00:00Z</dcterms:created>
  <dcterms:modified xsi:type="dcterms:W3CDTF">2024-01-18T09:59:00Z</dcterms:modified>
</cp:coreProperties>
</file>